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32CB7" w14:textId="77777777" w:rsidR="00622CC3" w:rsidRPr="006F7B71" w:rsidRDefault="00622CC3" w:rsidP="00622CC3">
      <w:pPr>
        <w:rPr>
          <w:rFonts w:ascii="Maiandra GD" w:hAnsi="Maiandra GD"/>
          <w:sz w:val="18"/>
          <w:szCs w:val="18"/>
        </w:rPr>
      </w:pPr>
      <w:r w:rsidRPr="006F7B71">
        <w:rPr>
          <w:rFonts w:ascii="Maiandra GD" w:hAnsi="Maiandra GD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656DCEEE" wp14:editId="40A86D0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3425" cy="546100"/>
            <wp:effectExtent l="0" t="0" r="9525" b="635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B71">
        <w:rPr>
          <w:rFonts w:ascii="Maiandra GD" w:hAnsi="Maiandra GD"/>
          <w:sz w:val="18"/>
          <w:szCs w:val="18"/>
        </w:rPr>
        <w:t xml:space="preserve">Colegio Sagrada Familia de </w:t>
      </w:r>
      <w:proofErr w:type="spellStart"/>
      <w:r w:rsidRPr="006F7B71">
        <w:rPr>
          <w:rFonts w:ascii="Maiandra GD" w:hAnsi="Maiandra GD"/>
          <w:sz w:val="18"/>
          <w:szCs w:val="18"/>
        </w:rPr>
        <w:t>Nazareth</w:t>
      </w:r>
      <w:proofErr w:type="spellEnd"/>
    </w:p>
    <w:p w14:paraId="4FA4B2F0" w14:textId="77777777" w:rsidR="00357277" w:rsidRDefault="00357277" w:rsidP="00B03281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Plan</w:t>
      </w:r>
      <w:r w:rsidRPr="006F7B71">
        <w:rPr>
          <w:rFonts w:ascii="Maiandra GD" w:hAnsi="Maiandra GD"/>
          <w:b/>
          <w:bCs/>
          <w:u w:val="single"/>
        </w:rPr>
        <w:t xml:space="preserve"> Pedagógico</w:t>
      </w:r>
    </w:p>
    <w:p w14:paraId="0D758BCB" w14:textId="0B8ACE2F" w:rsidR="00B61C7D" w:rsidRDefault="00357277" w:rsidP="00B61C7D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p w14:paraId="67148710" w14:textId="77777777" w:rsidR="00B61C7D" w:rsidRDefault="00B61C7D" w:rsidP="00B61C7D">
      <w:pPr>
        <w:jc w:val="center"/>
        <w:rPr>
          <w:rFonts w:ascii="Maiandra GD" w:hAnsi="Maiandra GD"/>
          <w:b/>
          <w:bCs/>
          <w:u w:val="single"/>
        </w:rPr>
      </w:pPr>
    </w:p>
    <w:tbl>
      <w:tblPr>
        <w:tblStyle w:val="Tablaconcuadrcula"/>
        <w:tblpPr w:leftFromText="141" w:rightFromText="141" w:vertAnchor="page" w:horzAnchor="margin" w:tblpY="2866"/>
        <w:tblW w:w="10910" w:type="dxa"/>
        <w:tblLook w:val="04A0" w:firstRow="1" w:lastRow="0" w:firstColumn="1" w:lastColumn="0" w:noHBand="0" w:noVBand="1"/>
      </w:tblPr>
      <w:tblGrid>
        <w:gridCol w:w="2547"/>
        <w:gridCol w:w="8363"/>
      </w:tblGrid>
      <w:tr w:rsidR="00B61C7D" w:rsidRPr="007A425C" w14:paraId="7431FE36" w14:textId="77777777" w:rsidTr="007D0BA0">
        <w:tc>
          <w:tcPr>
            <w:tcW w:w="2547" w:type="dxa"/>
          </w:tcPr>
          <w:p w14:paraId="76EEE264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8363" w:type="dxa"/>
          </w:tcPr>
          <w:p w14:paraId="456FFC61" w14:textId="15A26B38" w:rsidR="00B61C7D" w:rsidRPr="007A425C" w:rsidRDefault="000E49FB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5</w:t>
            </w:r>
            <w:r w:rsidR="00B61C7D">
              <w:rPr>
                <w:rFonts w:ascii="Maiandra GD" w:hAnsi="Maiandra GD"/>
                <w:bCs/>
              </w:rPr>
              <w:t>° A-B</w:t>
            </w:r>
          </w:p>
        </w:tc>
      </w:tr>
      <w:tr w:rsidR="00B61C7D" w:rsidRPr="007A425C" w14:paraId="35A1CFF3" w14:textId="77777777" w:rsidTr="007D0BA0">
        <w:tc>
          <w:tcPr>
            <w:tcW w:w="2547" w:type="dxa"/>
          </w:tcPr>
          <w:p w14:paraId="3CF249D0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8363" w:type="dxa"/>
          </w:tcPr>
          <w:p w14:paraId="3606957E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Inglés Profesor Ernesto Pinto</w:t>
            </w:r>
          </w:p>
        </w:tc>
      </w:tr>
      <w:tr w:rsidR="00B61C7D" w:rsidRPr="007A425C" w14:paraId="432E6883" w14:textId="77777777" w:rsidTr="007D0BA0">
        <w:tc>
          <w:tcPr>
            <w:tcW w:w="2547" w:type="dxa"/>
          </w:tcPr>
          <w:p w14:paraId="1BB37A91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8363" w:type="dxa"/>
          </w:tcPr>
          <w:p w14:paraId="2B0207A0" w14:textId="77777777" w:rsidR="00D12FDF" w:rsidRPr="00D12FDF" w:rsidRDefault="00D12FDF" w:rsidP="00D12FDF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D12FDF">
              <w:rPr>
                <w:rFonts w:ascii="Maiandra GD" w:hAnsi="Maiandra GD"/>
                <w:bCs/>
              </w:rPr>
              <w:t>OA 5: Leer y comprender textos adaptados y auténticos simples identificando ideas generales, información específica, palabras clave, expresiones de uso frecuente y vocabulario temático</w:t>
            </w:r>
          </w:p>
          <w:p w14:paraId="5AB74066" w14:textId="07EB52D4" w:rsidR="00927153" w:rsidRPr="007A425C" w:rsidRDefault="00D12FDF" w:rsidP="00D12FDF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 w:rsidRPr="00D12FDF">
              <w:rPr>
                <w:rFonts w:ascii="Maiandra GD" w:hAnsi="Maiandra GD"/>
                <w:bCs/>
              </w:rPr>
              <w:t>OA 13: Escribir de acuerdo a un modelo y con apoyo de lenguaje visual, con el propósito de compartir información en torno a los temas del año</w:t>
            </w:r>
          </w:p>
        </w:tc>
      </w:tr>
      <w:tr w:rsidR="00B61C7D" w:rsidRPr="009C7402" w14:paraId="57C20C31" w14:textId="77777777" w:rsidTr="007D0BA0">
        <w:tc>
          <w:tcPr>
            <w:tcW w:w="2547" w:type="dxa"/>
          </w:tcPr>
          <w:p w14:paraId="666C5329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8363" w:type="dxa"/>
          </w:tcPr>
          <w:p w14:paraId="7DFD5AF1" w14:textId="120FEFD5" w:rsidR="00507F57" w:rsidRDefault="00507F57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Computador  o teléfono con conexión a Internet</w:t>
            </w:r>
          </w:p>
          <w:p w14:paraId="456971E1" w14:textId="7B96C5C9" w:rsidR="002732C0" w:rsidRDefault="002732C0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Cuaderno de inglés</w:t>
            </w:r>
          </w:p>
          <w:p w14:paraId="72912238" w14:textId="382D7F1B" w:rsidR="0051129E" w:rsidRPr="0051129E" w:rsidRDefault="0051129E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Lápiz, goma</w:t>
            </w:r>
          </w:p>
          <w:p w14:paraId="5B3C4754" w14:textId="62C7D00E" w:rsidR="00B61C7D" w:rsidRDefault="00CB72C7" w:rsidP="007D0BA0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Diccionario de ingles</w:t>
            </w:r>
          </w:p>
          <w:p w14:paraId="328948FE" w14:textId="77777777" w:rsidR="00B61C7D" w:rsidRPr="009C7402" w:rsidRDefault="00B61C7D" w:rsidP="007D0BA0">
            <w:pPr>
              <w:spacing w:line="276" w:lineRule="auto"/>
              <w:rPr>
                <w:rFonts w:ascii="Maiandra GD" w:hAnsi="Maiandra GD"/>
                <w:bCs/>
              </w:rPr>
            </w:pPr>
          </w:p>
        </w:tc>
      </w:tr>
      <w:tr w:rsidR="00B61C7D" w:rsidRPr="00CB72C7" w14:paraId="767B603E" w14:textId="77777777" w:rsidTr="007D0BA0">
        <w:tc>
          <w:tcPr>
            <w:tcW w:w="2547" w:type="dxa"/>
          </w:tcPr>
          <w:p w14:paraId="4A5A9E6C" w14:textId="77777777" w:rsidR="00B61C7D" w:rsidRPr="007A425C" w:rsidRDefault="00B61C7D" w:rsidP="007D0BA0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8363" w:type="dxa"/>
          </w:tcPr>
          <w:p w14:paraId="19144390" w14:textId="7ED0190A" w:rsidR="00D12FDF" w:rsidRDefault="00B61C7D" w:rsidP="00D12FDF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 esta opor</w:t>
            </w:r>
            <w:r w:rsidR="0051129E">
              <w:rPr>
                <w:rFonts w:ascii="Maiandra GD" w:hAnsi="Maiandra GD"/>
              </w:rPr>
              <w:t xml:space="preserve">tunidad los </w:t>
            </w:r>
            <w:r w:rsidR="00D12FDF">
              <w:rPr>
                <w:rFonts w:ascii="Maiandra GD" w:hAnsi="Maiandra GD"/>
              </w:rPr>
              <w:t xml:space="preserve">estudiantes </w:t>
            </w:r>
            <w:r w:rsidR="00BE4CE2">
              <w:rPr>
                <w:rFonts w:ascii="Maiandra GD" w:hAnsi="Maiandra GD"/>
              </w:rPr>
              <w:t>aprenderán</w:t>
            </w:r>
            <w:r w:rsidR="00D12FDF">
              <w:rPr>
                <w:rFonts w:ascii="Maiandra GD" w:hAnsi="Maiandra GD"/>
              </w:rPr>
              <w:t xml:space="preserve"> a expresar habilidades. Para ello deben:</w:t>
            </w:r>
          </w:p>
          <w:p w14:paraId="384CEE2C" w14:textId="3C9C463F" w:rsidR="00D12FDF" w:rsidRDefault="00D12FDF" w:rsidP="00D12FDF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Buscar </w:t>
            </w:r>
            <w:r w:rsidR="00BE4CE2">
              <w:rPr>
                <w:rFonts w:ascii="Maiandra GD" w:hAnsi="Maiandra GD"/>
              </w:rPr>
              <w:t xml:space="preserve">en </w:t>
            </w:r>
            <w:r>
              <w:rPr>
                <w:rFonts w:ascii="Maiandra GD" w:hAnsi="Maiandra GD"/>
              </w:rPr>
              <w:t xml:space="preserve">el </w:t>
            </w:r>
            <w:r w:rsidR="00BE4CE2">
              <w:rPr>
                <w:rFonts w:ascii="Maiandra GD" w:hAnsi="Maiandra GD"/>
              </w:rPr>
              <w:t xml:space="preserve">diccionario de inglés y escribir en sus cuadernos el </w:t>
            </w:r>
            <w:bookmarkStart w:id="0" w:name="_GoBack"/>
            <w:bookmarkEnd w:id="0"/>
            <w:r w:rsidR="00BE4CE2">
              <w:rPr>
                <w:rFonts w:ascii="Maiandra GD" w:hAnsi="Maiandra GD"/>
              </w:rPr>
              <w:t>significado de:</w:t>
            </w:r>
          </w:p>
          <w:p w14:paraId="6F2C6345" w14:textId="759E9265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Can</w:t>
            </w:r>
          </w:p>
          <w:p w14:paraId="149A417D" w14:textId="4EC69CC9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Can’t</w:t>
            </w:r>
            <w:proofErr w:type="spellEnd"/>
          </w:p>
          <w:p w14:paraId="067C1DAF" w14:textId="3ADA6B62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Cook</w:t>
            </w:r>
          </w:p>
          <w:p w14:paraId="628B7992" w14:textId="5C2F9EDB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Swim</w:t>
            </w:r>
            <w:proofErr w:type="spellEnd"/>
          </w:p>
          <w:p w14:paraId="685674A7" w14:textId="3E0A6475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Speak</w:t>
            </w:r>
            <w:proofErr w:type="spellEnd"/>
            <w:r>
              <w:rPr>
                <w:rFonts w:ascii="Maiandra GD" w:hAnsi="Maiandra GD"/>
              </w:rPr>
              <w:t xml:space="preserve"> english</w:t>
            </w:r>
          </w:p>
          <w:p w14:paraId="2FBCB824" w14:textId="5CD9A544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Run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  <w:p w14:paraId="24A6141F" w14:textId="10FF8936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Dance</w:t>
            </w:r>
          </w:p>
          <w:p w14:paraId="125EAAC1" w14:textId="0604AC89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Jump</w:t>
            </w:r>
            <w:proofErr w:type="spellEnd"/>
          </w:p>
          <w:p w14:paraId="363FA200" w14:textId="5AF19717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Play video </w:t>
            </w:r>
            <w:proofErr w:type="spellStart"/>
            <w:r>
              <w:rPr>
                <w:rFonts w:ascii="Maiandra GD" w:hAnsi="Maiandra GD"/>
              </w:rPr>
              <w:t>games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  <w:p w14:paraId="013E3D3A" w14:textId="73868F37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Sing</w:t>
            </w:r>
            <w:proofErr w:type="spellEnd"/>
          </w:p>
          <w:p w14:paraId="49FD3CC1" w14:textId="77777777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</w:t>
            </w:r>
          </w:p>
          <w:p w14:paraId="131090D5" w14:textId="75492C14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She</w:t>
            </w:r>
            <w:proofErr w:type="spellEnd"/>
          </w:p>
          <w:p w14:paraId="3C841518" w14:textId="40A2FDFF" w:rsidR="00D12FDF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You</w:t>
            </w:r>
            <w:proofErr w:type="spellEnd"/>
          </w:p>
          <w:p w14:paraId="47F6E6AB" w14:textId="5C918ECE" w:rsidR="00D12FDF" w:rsidRPr="00BE4CE2" w:rsidRDefault="00D12FDF" w:rsidP="00D12FDF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</w:t>
            </w:r>
          </w:p>
          <w:p w14:paraId="26D0BEDE" w14:textId="48711853" w:rsidR="00D12FDF" w:rsidRDefault="00D12FDF" w:rsidP="00D12FDF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Escribir en sus cuadernos tres oraciones positivas y tres oraciones negativas. Ejemplo:</w:t>
            </w:r>
          </w:p>
          <w:p w14:paraId="619874E2" w14:textId="77777777" w:rsidR="00D12FDF" w:rsidRDefault="00D12FDF" w:rsidP="00D12FDF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He can </w:t>
            </w:r>
            <w:proofErr w:type="spellStart"/>
            <w:r>
              <w:rPr>
                <w:rFonts w:ascii="Maiandra GD" w:hAnsi="Maiandra GD"/>
              </w:rPr>
              <w:t>swim</w:t>
            </w:r>
            <w:proofErr w:type="spellEnd"/>
            <w:r>
              <w:rPr>
                <w:rFonts w:ascii="Maiandra GD" w:hAnsi="Maiandra GD"/>
              </w:rPr>
              <w:t>.</w:t>
            </w:r>
          </w:p>
          <w:p w14:paraId="30C8EFF3" w14:textId="3122F1A5" w:rsidR="00D12FDF" w:rsidRDefault="00D12FDF" w:rsidP="00D12FDF">
            <w:pPr>
              <w:pStyle w:val="Prrafodelista"/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He </w:t>
            </w:r>
            <w:proofErr w:type="spellStart"/>
            <w:r>
              <w:rPr>
                <w:rFonts w:ascii="Maiandra GD" w:hAnsi="Maiandra GD"/>
              </w:rPr>
              <w:t>can’t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swim</w:t>
            </w:r>
            <w:proofErr w:type="spellEnd"/>
            <w:r>
              <w:rPr>
                <w:rFonts w:ascii="Maiandra GD" w:hAnsi="Maiandra GD"/>
              </w:rPr>
              <w:t>.</w:t>
            </w:r>
          </w:p>
          <w:p w14:paraId="3D33997F" w14:textId="77777777" w:rsidR="00BE4CE2" w:rsidRDefault="00BE4CE2" w:rsidP="00D12FDF">
            <w:pPr>
              <w:pStyle w:val="Prrafodelista"/>
              <w:spacing w:line="276" w:lineRule="auto"/>
              <w:rPr>
                <w:rFonts w:ascii="Maiandra GD" w:hAnsi="Maiandra GD"/>
              </w:rPr>
            </w:pPr>
          </w:p>
          <w:p w14:paraId="4F16EA9E" w14:textId="77777777" w:rsidR="00BE4CE2" w:rsidRDefault="00BE4CE2" w:rsidP="00BE4CE2">
            <w:pPr>
              <w:pStyle w:val="Prrafodelista"/>
              <w:numPr>
                <w:ilvl w:val="0"/>
                <w:numId w:val="4"/>
              </w:num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Copiar en su cuaderno la tabla y completar con su propia información</w:t>
            </w:r>
          </w:p>
          <w:p w14:paraId="35BEFFE5" w14:textId="77777777" w:rsidR="00D12FDF" w:rsidRDefault="00D12FDF" w:rsidP="0077303D">
            <w:pPr>
              <w:spacing w:line="276" w:lineRule="auto"/>
              <w:rPr>
                <w:rFonts w:ascii="Maiandra GD" w:hAnsi="Maiandra GD"/>
              </w:rPr>
            </w:pPr>
          </w:p>
          <w:p w14:paraId="33A990A4" w14:textId="77777777" w:rsidR="0077303D" w:rsidRDefault="0077303D" w:rsidP="0077303D">
            <w:pPr>
              <w:spacing w:line="276" w:lineRule="auto"/>
              <w:rPr>
                <w:rFonts w:ascii="Maiandra GD" w:hAnsi="Maiandra GD"/>
              </w:rPr>
            </w:pPr>
          </w:p>
          <w:tbl>
            <w:tblPr>
              <w:tblStyle w:val="Tablaconcuadrcula"/>
              <w:tblpPr w:leftFromText="180" w:rightFromText="180" w:vertAnchor="text" w:horzAnchor="margin" w:tblpXSpec="center" w:tblpY="-3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23"/>
              <w:gridCol w:w="3223"/>
            </w:tblGrid>
            <w:tr w:rsidR="00BE4CE2" w14:paraId="7ED98697" w14:textId="77777777" w:rsidTr="00BE4CE2">
              <w:trPr>
                <w:trHeight w:val="79"/>
              </w:trPr>
              <w:tc>
                <w:tcPr>
                  <w:tcW w:w="3223" w:type="dxa"/>
                </w:tcPr>
                <w:p w14:paraId="4D946230" w14:textId="77777777" w:rsidR="00BE4CE2" w:rsidRDefault="00BE4CE2" w:rsidP="00BE4CE2">
                  <w:pPr>
                    <w:spacing w:line="276" w:lineRule="auto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>I can…</w:t>
                  </w:r>
                </w:p>
              </w:tc>
              <w:tc>
                <w:tcPr>
                  <w:tcW w:w="3223" w:type="dxa"/>
                </w:tcPr>
                <w:p w14:paraId="5087A533" w14:textId="77777777" w:rsidR="00BE4CE2" w:rsidRDefault="00BE4CE2" w:rsidP="00BE4CE2">
                  <w:pPr>
                    <w:spacing w:line="276" w:lineRule="auto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I </w:t>
                  </w:r>
                  <w:proofErr w:type="spellStart"/>
                  <w:r>
                    <w:rPr>
                      <w:rFonts w:ascii="Maiandra GD" w:hAnsi="Maiandra GD"/>
                    </w:rPr>
                    <w:t>can’t</w:t>
                  </w:r>
                  <w:proofErr w:type="spellEnd"/>
                  <w:r>
                    <w:rPr>
                      <w:rFonts w:ascii="Maiandra GD" w:hAnsi="Maiandra GD"/>
                    </w:rPr>
                    <w:t>…</w:t>
                  </w:r>
                </w:p>
              </w:tc>
            </w:tr>
            <w:tr w:rsidR="00BE4CE2" w14:paraId="6050F75E" w14:textId="77777777" w:rsidTr="00BE4CE2">
              <w:trPr>
                <w:trHeight w:val="79"/>
              </w:trPr>
              <w:tc>
                <w:tcPr>
                  <w:tcW w:w="3223" w:type="dxa"/>
                </w:tcPr>
                <w:p w14:paraId="7A0D52BA" w14:textId="77777777" w:rsidR="00BE4CE2" w:rsidRDefault="00BE4CE2" w:rsidP="00BE4CE2">
                  <w:pPr>
                    <w:spacing w:line="276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3223" w:type="dxa"/>
                </w:tcPr>
                <w:p w14:paraId="6C2B9DC8" w14:textId="77777777" w:rsidR="00BE4CE2" w:rsidRDefault="00BE4CE2" w:rsidP="00BE4CE2">
                  <w:pPr>
                    <w:spacing w:line="276" w:lineRule="auto"/>
                    <w:rPr>
                      <w:rFonts w:ascii="Maiandra GD" w:hAnsi="Maiandra GD"/>
                    </w:rPr>
                  </w:pPr>
                </w:p>
              </w:tc>
            </w:tr>
            <w:tr w:rsidR="00BE4CE2" w14:paraId="7A14B266" w14:textId="77777777" w:rsidTr="00BE4CE2">
              <w:trPr>
                <w:trHeight w:val="79"/>
              </w:trPr>
              <w:tc>
                <w:tcPr>
                  <w:tcW w:w="3223" w:type="dxa"/>
                </w:tcPr>
                <w:p w14:paraId="1D2EB8C7" w14:textId="77777777" w:rsidR="00BE4CE2" w:rsidRDefault="00BE4CE2" w:rsidP="00BE4CE2">
                  <w:pPr>
                    <w:spacing w:line="276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3223" w:type="dxa"/>
                </w:tcPr>
                <w:p w14:paraId="247365CA" w14:textId="77777777" w:rsidR="00BE4CE2" w:rsidRDefault="00BE4CE2" w:rsidP="00BE4CE2">
                  <w:pPr>
                    <w:spacing w:line="276" w:lineRule="auto"/>
                    <w:rPr>
                      <w:rFonts w:ascii="Maiandra GD" w:hAnsi="Maiandra GD"/>
                    </w:rPr>
                  </w:pPr>
                </w:p>
              </w:tc>
            </w:tr>
            <w:tr w:rsidR="00BE4CE2" w14:paraId="25982404" w14:textId="77777777" w:rsidTr="00BE4CE2">
              <w:trPr>
                <w:trHeight w:val="79"/>
              </w:trPr>
              <w:tc>
                <w:tcPr>
                  <w:tcW w:w="3223" w:type="dxa"/>
                </w:tcPr>
                <w:p w14:paraId="070CDFDB" w14:textId="77777777" w:rsidR="00BE4CE2" w:rsidRDefault="00BE4CE2" w:rsidP="00BE4CE2">
                  <w:pPr>
                    <w:spacing w:line="276" w:lineRule="auto"/>
                    <w:rPr>
                      <w:rFonts w:ascii="Maiandra GD" w:hAnsi="Maiandra GD"/>
                    </w:rPr>
                  </w:pPr>
                </w:p>
              </w:tc>
              <w:tc>
                <w:tcPr>
                  <w:tcW w:w="3223" w:type="dxa"/>
                </w:tcPr>
                <w:p w14:paraId="13F47E26" w14:textId="77777777" w:rsidR="00BE4CE2" w:rsidRDefault="00BE4CE2" w:rsidP="00BE4CE2">
                  <w:pPr>
                    <w:spacing w:line="276" w:lineRule="auto"/>
                    <w:rPr>
                      <w:rFonts w:ascii="Maiandra GD" w:hAnsi="Maiandra GD"/>
                    </w:rPr>
                  </w:pPr>
                </w:p>
              </w:tc>
            </w:tr>
          </w:tbl>
          <w:p w14:paraId="62787AD3" w14:textId="77777777" w:rsidR="00BE4CE2" w:rsidRDefault="00BE4CE2" w:rsidP="0077303D">
            <w:pPr>
              <w:spacing w:line="276" w:lineRule="auto"/>
              <w:rPr>
                <w:rFonts w:ascii="Maiandra GD" w:hAnsi="Maiandra GD"/>
              </w:rPr>
            </w:pPr>
          </w:p>
          <w:p w14:paraId="5720495B" w14:textId="77777777" w:rsidR="00BE4CE2" w:rsidRDefault="00BE4CE2" w:rsidP="0077303D">
            <w:pPr>
              <w:spacing w:line="276" w:lineRule="auto"/>
              <w:rPr>
                <w:rFonts w:ascii="Maiandra GD" w:hAnsi="Maiandra GD"/>
              </w:rPr>
            </w:pPr>
          </w:p>
          <w:p w14:paraId="0CAAFDB5" w14:textId="77777777" w:rsidR="00BE4CE2" w:rsidRDefault="00BE4CE2" w:rsidP="0077303D">
            <w:pPr>
              <w:spacing w:line="276" w:lineRule="auto"/>
              <w:rPr>
                <w:rFonts w:ascii="Maiandra GD" w:hAnsi="Maiandra GD"/>
              </w:rPr>
            </w:pPr>
          </w:p>
          <w:p w14:paraId="2EB7274F" w14:textId="77777777" w:rsidR="00BE4CE2" w:rsidRDefault="00BE4CE2" w:rsidP="0077303D">
            <w:pPr>
              <w:spacing w:line="276" w:lineRule="auto"/>
              <w:rPr>
                <w:rFonts w:ascii="Maiandra GD" w:hAnsi="Maiandra GD"/>
              </w:rPr>
            </w:pPr>
          </w:p>
          <w:p w14:paraId="598C4D39" w14:textId="1E274110" w:rsidR="00D50063" w:rsidRPr="00D50063" w:rsidRDefault="00D50063" w:rsidP="00D50063">
            <w:pPr>
              <w:spacing w:line="276" w:lineRule="auto"/>
              <w:rPr>
                <w:rFonts w:ascii="Maiandra GD" w:hAnsi="Maiandra GD"/>
              </w:rPr>
            </w:pPr>
          </w:p>
        </w:tc>
      </w:tr>
      <w:tr w:rsidR="00B61C7D" w:rsidRPr="00507F57" w14:paraId="7A1C3FDB" w14:textId="77777777" w:rsidTr="007D0BA0">
        <w:tc>
          <w:tcPr>
            <w:tcW w:w="10910" w:type="dxa"/>
            <w:gridSpan w:val="2"/>
          </w:tcPr>
          <w:p w14:paraId="762810DF" w14:textId="0B1EBEEB" w:rsidR="00AD261F" w:rsidRPr="00CB72C7" w:rsidRDefault="00AD261F" w:rsidP="000A264A">
            <w:pPr>
              <w:spacing w:line="276" w:lineRule="auto"/>
              <w:rPr>
                <w:rFonts w:ascii="Maiandra GD" w:hAnsi="Maiandra GD"/>
              </w:rPr>
            </w:pPr>
          </w:p>
        </w:tc>
      </w:tr>
    </w:tbl>
    <w:p w14:paraId="198E4E2D" w14:textId="77777777" w:rsidR="00B61C7D" w:rsidRPr="00CB72C7" w:rsidRDefault="00B61C7D" w:rsidP="00B61C7D">
      <w:pPr>
        <w:jc w:val="center"/>
        <w:rPr>
          <w:rFonts w:ascii="Maiandra GD" w:hAnsi="Maiandra GD"/>
          <w:b/>
          <w:bCs/>
          <w:u w:val="single"/>
        </w:rPr>
      </w:pPr>
    </w:p>
    <w:sectPr w:rsidR="00B61C7D" w:rsidRPr="00CB72C7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925"/>
    <w:multiLevelType w:val="hybridMultilevel"/>
    <w:tmpl w:val="BE8CA1A6"/>
    <w:lvl w:ilvl="0" w:tplc="3296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B84"/>
    <w:multiLevelType w:val="hybridMultilevel"/>
    <w:tmpl w:val="BF04ABCA"/>
    <w:lvl w:ilvl="0" w:tplc="E5A22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33088"/>
    <w:multiLevelType w:val="hybridMultilevel"/>
    <w:tmpl w:val="BAB64F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27811"/>
    <w:multiLevelType w:val="hybridMultilevel"/>
    <w:tmpl w:val="762033DE"/>
    <w:lvl w:ilvl="0" w:tplc="907EC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3"/>
    <w:rsid w:val="000711A0"/>
    <w:rsid w:val="000A264A"/>
    <w:rsid w:val="000E49FB"/>
    <w:rsid w:val="001753BA"/>
    <w:rsid w:val="00180D30"/>
    <w:rsid w:val="001F3DC1"/>
    <w:rsid w:val="00222158"/>
    <w:rsid w:val="002732C0"/>
    <w:rsid w:val="002831C1"/>
    <w:rsid w:val="00357277"/>
    <w:rsid w:val="004113A1"/>
    <w:rsid w:val="00507F57"/>
    <w:rsid w:val="0051129E"/>
    <w:rsid w:val="00554D81"/>
    <w:rsid w:val="00604F76"/>
    <w:rsid w:val="00622CC3"/>
    <w:rsid w:val="0067189B"/>
    <w:rsid w:val="00715863"/>
    <w:rsid w:val="007553B9"/>
    <w:rsid w:val="0077303D"/>
    <w:rsid w:val="00777AAC"/>
    <w:rsid w:val="007A425C"/>
    <w:rsid w:val="008D0BCC"/>
    <w:rsid w:val="008E0431"/>
    <w:rsid w:val="00927153"/>
    <w:rsid w:val="009C7402"/>
    <w:rsid w:val="00AD261F"/>
    <w:rsid w:val="00AF12AC"/>
    <w:rsid w:val="00B368CE"/>
    <w:rsid w:val="00B61C7D"/>
    <w:rsid w:val="00B97B60"/>
    <w:rsid w:val="00BE4CE2"/>
    <w:rsid w:val="00CB72C7"/>
    <w:rsid w:val="00D12FDF"/>
    <w:rsid w:val="00D50063"/>
    <w:rsid w:val="00D54CDA"/>
    <w:rsid w:val="00E75532"/>
    <w:rsid w:val="00F07B68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B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Antonio</cp:lastModifiedBy>
  <cp:revision>4</cp:revision>
  <dcterms:created xsi:type="dcterms:W3CDTF">2020-05-25T17:33:00Z</dcterms:created>
  <dcterms:modified xsi:type="dcterms:W3CDTF">2020-05-28T04:16:00Z</dcterms:modified>
</cp:coreProperties>
</file>